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4" w:rsidRPr="005C4F24" w:rsidRDefault="005C4F24" w:rsidP="00373E01">
      <w:pPr>
        <w:jc w:val="center"/>
        <w:rPr>
          <w:rFonts w:asciiTheme="minorHAnsi" w:hAnsiTheme="minorHAnsi" w:cs="Andalus"/>
          <w:b/>
          <w:color w:val="1F497D" w:themeColor="text2"/>
          <w:sz w:val="36"/>
          <w:szCs w:val="36"/>
        </w:rPr>
      </w:pPr>
      <w:r w:rsidRPr="005C4F24">
        <w:rPr>
          <w:rFonts w:asciiTheme="minorHAnsi" w:hAnsiTheme="minorHAnsi" w:cs="Andalus"/>
          <w:b/>
          <w:color w:val="1F497D" w:themeColor="text2"/>
          <w:sz w:val="36"/>
          <w:szCs w:val="36"/>
        </w:rPr>
        <w:t>Peterston super Ely Church in Wales Primary School</w:t>
      </w:r>
    </w:p>
    <w:p w:rsidR="0084446A" w:rsidRPr="00762086" w:rsidRDefault="005C4F24" w:rsidP="00762086">
      <w:pPr>
        <w:jc w:val="center"/>
        <w:rPr>
          <w:rFonts w:asciiTheme="minorHAnsi" w:hAnsiTheme="minorHAnsi" w:cs="Andalus"/>
          <w:i/>
          <w:sz w:val="24"/>
          <w:szCs w:val="24"/>
        </w:rPr>
      </w:pPr>
      <w:r w:rsidRPr="005C4F24">
        <w:rPr>
          <w:rFonts w:asciiTheme="minorHAnsi" w:hAnsiTheme="minorHAnsi" w:cs="Andalus"/>
          <w:i/>
          <w:sz w:val="24"/>
          <w:szCs w:val="24"/>
        </w:rPr>
        <w:t>“If you believe you will achieve.”</w:t>
      </w:r>
    </w:p>
    <w:p w:rsidR="00762086" w:rsidRDefault="00762086" w:rsidP="00762086">
      <w:pPr>
        <w:jc w:val="right"/>
      </w:pPr>
      <w:r>
        <w:t>16.3.20</w:t>
      </w:r>
    </w:p>
    <w:p w:rsidR="00762086" w:rsidRDefault="00762086" w:rsidP="00762086">
      <w:r>
        <w:t xml:space="preserve">Dear Parents, </w:t>
      </w:r>
    </w:p>
    <w:p w:rsidR="00762086" w:rsidRDefault="00762086" w:rsidP="00762086">
      <w:r>
        <w:t xml:space="preserve">In light of the current situation, and following </w:t>
      </w:r>
      <w:r w:rsidR="00373E01">
        <w:t xml:space="preserve">the announcements made by the Government last night and </w:t>
      </w:r>
      <w:r>
        <w:t>advice from the Managing Director of the Vale of Glamorgan, we have been reviewing aspects of the school’s operation and have decided to make a number of changes:</w:t>
      </w:r>
    </w:p>
    <w:p w:rsidR="00762086" w:rsidRDefault="00762086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Parent consultations planned for later this term will be postponed</w:t>
      </w:r>
    </w:p>
    <w:p w:rsidR="00762086" w:rsidRDefault="00762086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All trips for this term will be postponed</w:t>
      </w:r>
    </w:p>
    <w:p w:rsidR="00762086" w:rsidRDefault="007A2553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N</w:t>
      </w:r>
      <w:r w:rsidR="00762086">
        <w:t xml:space="preserve">on-essential visitors to school will be stopped </w:t>
      </w:r>
    </w:p>
    <w:p w:rsidR="00762086" w:rsidRDefault="00762086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Collective worship in school will be stopped</w:t>
      </w:r>
    </w:p>
    <w:p w:rsidR="00762086" w:rsidRDefault="00762086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Staff have taken on board additional cleaning measures</w:t>
      </w:r>
    </w:p>
    <w:p w:rsidR="00762086" w:rsidRDefault="00762086" w:rsidP="00762086">
      <w:pPr>
        <w:pStyle w:val="ListParagraph"/>
        <w:numPr>
          <w:ilvl w:val="0"/>
          <w:numId w:val="17"/>
        </w:numPr>
        <w:spacing w:after="160" w:line="259" w:lineRule="auto"/>
      </w:pPr>
      <w:r>
        <w:t>Pupils are being encouraged to wash their hands regularly throughout the day, and follow PHW guidelines (</w:t>
      </w:r>
      <w:hyperlink r:id="rId7" w:history="1">
        <w:r w:rsidRPr="00293C32">
          <w:rPr>
            <w:rStyle w:val="Hyperlink"/>
          </w:rPr>
          <w:t>https://phw.nhs.wales/topics/latest-information-on-novel-coronavirus-covid-19/how-to-reduce-the-risk-of-catching-or-spreading-coronavirus/</w:t>
        </w:r>
      </w:hyperlink>
      <w:r>
        <w:t>)</w:t>
      </w:r>
    </w:p>
    <w:p w:rsidR="00762086" w:rsidRPr="0072271A" w:rsidRDefault="00762086" w:rsidP="00762086">
      <w:pPr>
        <w:spacing w:after="120" w:line="240" w:lineRule="auto"/>
        <w:rPr>
          <w:rFonts w:asciiTheme="minorHAnsi" w:hAnsiTheme="minorHAnsi" w:cstheme="minorBidi"/>
        </w:rPr>
      </w:pPr>
      <w:r w:rsidRPr="0072271A">
        <w:rPr>
          <w:rFonts w:asciiTheme="minorHAnsi" w:hAnsiTheme="minorHAnsi" w:cstheme="minorBidi"/>
        </w:rPr>
        <w:t xml:space="preserve">We are currently looking at strategies that we could put in place in relation to home learning </w:t>
      </w:r>
      <w:r w:rsidRPr="00373E01">
        <w:rPr>
          <w:rFonts w:asciiTheme="minorHAnsi" w:hAnsiTheme="minorHAnsi" w:cstheme="minorBidi"/>
          <w:u w:val="single"/>
        </w:rPr>
        <w:t>should</w:t>
      </w:r>
      <w:r w:rsidRPr="0072271A">
        <w:rPr>
          <w:rFonts w:asciiTheme="minorHAnsi" w:hAnsiTheme="minorHAnsi" w:cstheme="minorBidi"/>
        </w:rPr>
        <w:t xml:space="preserve"> schools be required to close. At the moment, we are unable to provide individual “packs” for pupils who are not attending school.</w:t>
      </w:r>
      <w:r w:rsidR="00373E01">
        <w:rPr>
          <w:rFonts w:asciiTheme="minorHAnsi" w:hAnsiTheme="minorHAnsi" w:cstheme="minorBidi"/>
        </w:rPr>
        <w:t xml:space="preserve"> The main method of sharing these would be via the class web-pages and </w:t>
      </w:r>
      <w:proofErr w:type="spellStart"/>
      <w:r w:rsidR="00373E01">
        <w:rPr>
          <w:rFonts w:asciiTheme="minorHAnsi" w:hAnsiTheme="minorHAnsi" w:cstheme="minorBidi"/>
        </w:rPr>
        <w:t>Hwb</w:t>
      </w:r>
      <w:proofErr w:type="spellEnd"/>
      <w:r w:rsidR="00373E01">
        <w:rPr>
          <w:rFonts w:asciiTheme="minorHAnsi" w:hAnsiTheme="minorHAnsi" w:cstheme="minorBidi"/>
        </w:rPr>
        <w:t>. If you think that you will have difficulty in accessing both of these</w:t>
      </w:r>
      <w:bookmarkStart w:id="0" w:name="_GoBack"/>
      <w:bookmarkEnd w:id="0"/>
      <w:r w:rsidR="00373E01">
        <w:rPr>
          <w:rFonts w:asciiTheme="minorHAnsi" w:hAnsiTheme="minorHAnsi" w:cstheme="minorBidi"/>
        </w:rPr>
        <w:t xml:space="preserve">, please speak to Mr Turner.  </w:t>
      </w:r>
    </w:p>
    <w:p w:rsidR="00762086" w:rsidRPr="0072271A" w:rsidRDefault="00373E01" w:rsidP="00762086">
      <w:pPr>
        <w:spacing w:after="12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</w:t>
      </w:r>
      <w:r w:rsidR="00762086" w:rsidRPr="0072271A">
        <w:rPr>
          <w:rFonts w:asciiTheme="minorHAnsi" w:hAnsiTheme="minorHAnsi" w:cstheme="minorBidi"/>
        </w:rPr>
        <w:t xml:space="preserve"> would ask all parents to take their lead from advice available</w:t>
      </w:r>
      <w:r w:rsidR="00762086">
        <w:t xml:space="preserve"> on Public Health Wales website, this information is changing on a daily basis and some guidance previously is</w:t>
      </w:r>
      <w:r>
        <w:t xml:space="preserve">sued has already been withdrawn. Current advice is: </w:t>
      </w:r>
      <w:r w:rsidRPr="00373E01">
        <w:rPr>
          <w:rFonts w:asciiTheme="minorHAnsi" w:hAnsiTheme="minorHAnsi" w:cstheme="minorBidi"/>
          <w:b/>
          <w:i/>
        </w:rPr>
        <w:t>If one person in any household has a persistent cough or fever, everyone living there must stay at home for 14 days</w:t>
      </w:r>
      <w:r w:rsidRPr="00373E01">
        <w:rPr>
          <w:rFonts w:asciiTheme="minorHAnsi" w:hAnsiTheme="minorHAnsi" w:cstheme="minorBidi"/>
          <w:b/>
          <w:i/>
        </w:rPr>
        <w:t>.</w:t>
      </w:r>
    </w:p>
    <w:p w:rsidR="00762086" w:rsidRDefault="00762086" w:rsidP="00762086">
      <w:r>
        <w:t xml:space="preserve">We would ask that you keep us informed of any absences, this can be done within the </w:t>
      </w:r>
      <w:proofErr w:type="spellStart"/>
      <w:r>
        <w:t>SchoolComms</w:t>
      </w:r>
      <w:proofErr w:type="spellEnd"/>
      <w:r>
        <w:t xml:space="preserve"> app by replying to a message (as you would with a normal text message). Can you please be very clear as to why your child is absent, as this is information is very important for us at the moment. </w:t>
      </w:r>
    </w:p>
    <w:p w:rsidR="00762086" w:rsidRPr="0072271A" w:rsidRDefault="00762086" w:rsidP="00762086">
      <w:pPr>
        <w:rPr>
          <w:rFonts w:asciiTheme="minorHAnsi" w:hAnsiTheme="minorHAnsi" w:cstheme="minorBidi"/>
        </w:rPr>
      </w:pPr>
      <w:r w:rsidRPr="0072271A">
        <w:rPr>
          <w:rFonts w:asciiTheme="minorHAnsi" w:hAnsiTheme="minorHAnsi" w:cstheme="minorBidi"/>
        </w:rPr>
        <w:t>Please could I also ask that parents try to limit their own visits to school to drop off and pick up of children only.</w:t>
      </w:r>
    </w:p>
    <w:p w:rsidR="00762086" w:rsidRPr="0072271A" w:rsidRDefault="00762086" w:rsidP="00762086">
      <w:pPr>
        <w:rPr>
          <w:rFonts w:asciiTheme="minorHAnsi" w:hAnsiTheme="minorHAnsi" w:cstheme="minorBidi"/>
        </w:rPr>
      </w:pPr>
      <w:r w:rsidRPr="0072271A">
        <w:rPr>
          <w:rFonts w:asciiTheme="minorHAnsi" w:hAnsiTheme="minorHAnsi" w:cstheme="minorBidi"/>
        </w:rPr>
        <w:t xml:space="preserve">Thank you in advance for your co-operation and understanding in this matter. Please be assured that we will seek to keep the safety of children, </w:t>
      </w:r>
      <w:r>
        <w:t xml:space="preserve">families </w:t>
      </w:r>
      <w:r w:rsidRPr="0072271A">
        <w:rPr>
          <w:rFonts w:asciiTheme="minorHAnsi" w:hAnsiTheme="minorHAnsi" w:cstheme="minorBidi"/>
        </w:rPr>
        <w:t>and staff at the core of our decisions over the next few weeks.</w:t>
      </w:r>
    </w:p>
    <w:p w:rsidR="00762086" w:rsidRDefault="00762086" w:rsidP="00762086">
      <w:r>
        <w:t xml:space="preserve"> Yours sincerely, </w:t>
      </w:r>
    </w:p>
    <w:p w:rsidR="00762086" w:rsidRDefault="00762086" w:rsidP="00762086">
      <w:r>
        <w:rPr>
          <w:noProof/>
          <w:lang w:eastAsia="en-GB"/>
        </w:rPr>
        <w:drawing>
          <wp:inline distT="0" distB="0" distL="0" distR="0" wp14:anchorId="79B6EABB" wp14:editId="7957F7B9">
            <wp:extent cx="1190625" cy="3230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57" cy="3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6A" w:rsidRPr="00762086" w:rsidRDefault="00762086" w:rsidP="00762086">
      <w:r>
        <w:t>Mr Owen Turner</w:t>
      </w:r>
    </w:p>
    <w:sectPr w:rsidR="0084446A" w:rsidRPr="00762086" w:rsidSect="00762086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1A" w:rsidRDefault="00E7291A" w:rsidP="00274B62">
      <w:pPr>
        <w:spacing w:after="0" w:line="240" w:lineRule="auto"/>
      </w:pPr>
      <w:r>
        <w:separator/>
      </w:r>
    </w:p>
  </w:endnote>
  <w:endnote w:type="continuationSeparator" w:id="0">
    <w:p w:rsidR="00E7291A" w:rsidRDefault="00E7291A" w:rsidP="0027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4B" w:rsidRPr="00131DC6" w:rsidRDefault="0088794B" w:rsidP="0088794B">
    <w:pPr>
      <w:spacing w:after="0" w:line="240" w:lineRule="auto"/>
      <w:jc w:val="center"/>
      <w:rPr>
        <w:rFonts w:asciiTheme="minorHAnsi" w:hAnsiTheme="minorHAnsi" w:cs="Andalus"/>
        <w:b/>
        <w:color w:val="365F91" w:themeColor="accent1" w:themeShade="BF"/>
        <w:sz w:val="18"/>
        <w:szCs w:val="18"/>
      </w:rPr>
    </w:pPr>
    <w:proofErr w:type="spellStart"/>
    <w:r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>Headteacher</w:t>
    </w:r>
    <w:proofErr w:type="spellEnd"/>
    <w:r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 xml:space="preserve"> – </w:t>
    </w:r>
    <w:r w:rsidR="00131DC6"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 xml:space="preserve">Mr </w:t>
    </w:r>
    <w:proofErr w:type="spellStart"/>
    <w:r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>O.Turner</w:t>
    </w:r>
    <w:proofErr w:type="spellEnd"/>
    <w:r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 xml:space="preserve"> </w:t>
    </w:r>
  </w:p>
  <w:p w:rsidR="0088794B" w:rsidRPr="00131DC6" w:rsidRDefault="0088794B" w:rsidP="0088794B">
    <w:pPr>
      <w:spacing w:after="0" w:line="240" w:lineRule="auto"/>
      <w:jc w:val="center"/>
      <w:rPr>
        <w:rFonts w:asciiTheme="minorHAnsi" w:hAnsiTheme="minorHAnsi" w:cs="Andalus"/>
        <w:b/>
        <w:color w:val="365F91" w:themeColor="accent1" w:themeShade="BF"/>
        <w:sz w:val="18"/>
        <w:szCs w:val="18"/>
      </w:rPr>
    </w:pPr>
    <w:r w:rsidRPr="00131DC6">
      <w:rPr>
        <w:rFonts w:asciiTheme="minorHAnsi" w:hAnsiTheme="minorHAnsi" w:cs="Andalus"/>
        <w:b/>
        <w:color w:val="365F91" w:themeColor="accent1" w:themeShade="BF"/>
        <w:sz w:val="18"/>
        <w:szCs w:val="18"/>
      </w:rPr>
      <w:t>Heol Llanbedr, Peterston super Ely, Vale of Glamorgan. CF5 6LP Tel 01446 760328</w:t>
    </w:r>
  </w:p>
  <w:p w:rsidR="0088794B" w:rsidRDefault="00394D7F" w:rsidP="0088794B">
    <w:pPr>
      <w:spacing w:after="0" w:line="240" w:lineRule="auto"/>
      <w:jc w:val="center"/>
      <w:rPr>
        <w:rFonts w:asciiTheme="minorHAnsi" w:hAnsiTheme="minorHAnsi" w:cs="Andalus"/>
        <w:b/>
        <w:sz w:val="18"/>
        <w:szCs w:val="18"/>
      </w:rPr>
    </w:pPr>
    <w:hyperlink r:id="rId1" w:history="1">
      <w:r w:rsidR="0088794B" w:rsidRPr="001E7A36">
        <w:rPr>
          <w:rStyle w:val="Hyperlink"/>
          <w:rFonts w:asciiTheme="minorHAnsi" w:hAnsiTheme="minorHAnsi" w:cs="Andalus"/>
          <w:b/>
          <w:sz w:val="18"/>
          <w:szCs w:val="18"/>
        </w:rPr>
        <w:t>peterstonps@valeofglamorgan.gov.uk</w:t>
      </w:r>
    </w:hyperlink>
  </w:p>
  <w:p w:rsidR="0088794B" w:rsidRPr="005C4F24" w:rsidRDefault="0088794B" w:rsidP="0088794B">
    <w:pPr>
      <w:spacing w:after="0" w:line="240" w:lineRule="auto"/>
      <w:jc w:val="center"/>
      <w:rPr>
        <w:rFonts w:asciiTheme="minorHAnsi" w:hAnsiTheme="minorHAnsi"/>
      </w:rPr>
    </w:pPr>
  </w:p>
  <w:p w:rsidR="0088794B" w:rsidRPr="0088794B" w:rsidRDefault="0088794B" w:rsidP="0088794B">
    <w:pPr>
      <w:spacing w:after="0" w:line="240" w:lineRule="auto"/>
      <w:ind w:left="-709" w:right="-897"/>
      <w:jc w:val="center"/>
      <w:rPr>
        <w:rFonts w:asciiTheme="minorHAnsi" w:hAnsiTheme="minorHAnsi" w:cs="Andalus"/>
        <w:b/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1F51BC3" wp14:editId="5336C189">
          <wp:extent cx="279544" cy="386156"/>
          <wp:effectExtent l="0" t="0" r="0" b="0"/>
          <wp:docPr id="9" name="Picture 9" descr="http://www.npted.org/schools/primary/croeserw/PublishingImages/Basic%20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pted.org/schools/primary/croeserw/PublishingImages/Basic%20skill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17" cy="38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ndalus"/>
        <w:b/>
        <w:sz w:val="18"/>
        <w:szCs w:val="18"/>
      </w:rPr>
      <w:t xml:space="preserve"> </w:t>
    </w:r>
    <w:r w:rsidRPr="005C4F24">
      <w:rPr>
        <w:rFonts w:asciiTheme="minorHAnsi" w:hAnsiTheme="minorHAnsi" w:cs="Arial"/>
        <w:noProof/>
        <w:sz w:val="10"/>
        <w:szCs w:val="10"/>
        <w:lang w:eastAsia="en-GB"/>
      </w:rPr>
      <w:drawing>
        <wp:inline distT="0" distB="0" distL="0" distR="0" wp14:anchorId="76AB795C" wp14:editId="2B5BC166">
          <wp:extent cx="638175" cy="382905"/>
          <wp:effectExtent l="19050" t="0" r="9525" b="0"/>
          <wp:docPr id="3" name="Picture 3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C4F24">
      <w:rPr>
        <w:rFonts w:asciiTheme="minorHAnsi" w:hAnsiTheme="minorHAnsi" w:cs="Arial"/>
        <w:noProof/>
        <w:sz w:val="10"/>
        <w:szCs w:val="10"/>
        <w:lang w:eastAsia="en-GB"/>
      </w:rPr>
      <w:drawing>
        <wp:inline distT="0" distB="0" distL="0" distR="0" wp14:anchorId="7A172D02" wp14:editId="6626A674">
          <wp:extent cx="414655" cy="287020"/>
          <wp:effectExtent l="19050" t="0" r="4445" b="0"/>
          <wp:docPr id="6" name="Picture 6" descr="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ndalus"/>
        <w:b/>
        <w:sz w:val="18"/>
        <w:szCs w:val="18"/>
      </w:rPr>
      <w:t xml:space="preserve">  </w:t>
    </w:r>
    <w:r w:rsidRPr="005C4F24">
      <w:rPr>
        <w:rFonts w:asciiTheme="minorHAnsi" w:hAnsiTheme="minorHAnsi"/>
        <w:noProof/>
        <w:sz w:val="24"/>
        <w:lang w:eastAsia="en-GB"/>
      </w:rPr>
      <w:drawing>
        <wp:inline distT="0" distB="0" distL="0" distR="0" wp14:anchorId="73CC8C60" wp14:editId="09322FB8">
          <wp:extent cx="446314" cy="480646"/>
          <wp:effectExtent l="0" t="0" r="0" b="0"/>
          <wp:docPr id="8" name="Picture 8" descr="Iif Logo Mar 2011 - Feb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if Logo Mar 2011 - Feb 2014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27" cy="481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ndalus"/>
        <w:b/>
        <w:sz w:val="18"/>
        <w:szCs w:val="18"/>
      </w:rPr>
      <w:t xml:space="preserve">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55D6E99" wp14:editId="4C68CBBB">
          <wp:extent cx="365312" cy="381000"/>
          <wp:effectExtent l="0" t="0" r="0" b="0"/>
          <wp:docPr id="10" name="Picture 10" descr="http://www.youthscotland.org.uk/assets/eco-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youthscotland.org.uk/assets/eco-school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87" cy="38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1A" w:rsidRDefault="00E7291A" w:rsidP="00274B62">
      <w:pPr>
        <w:spacing w:after="0" w:line="240" w:lineRule="auto"/>
      </w:pPr>
      <w:r>
        <w:separator/>
      </w:r>
    </w:p>
  </w:footnote>
  <w:footnote w:type="continuationSeparator" w:id="0">
    <w:p w:rsidR="00E7291A" w:rsidRDefault="00E7291A" w:rsidP="0027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24" w:rsidRDefault="005C4F24" w:rsidP="005C4F24">
    <w:pPr>
      <w:pStyle w:val="Header"/>
      <w:jc w:val="center"/>
    </w:pPr>
    <w:r w:rsidRPr="001C549E">
      <w:rPr>
        <w:b/>
        <w:noProof/>
        <w:sz w:val="28"/>
        <w:szCs w:val="28"/>
        <w:lang w:eastAsia="en-GB"/>
      </w:rPr>
      <w:drawing>
        <wp:inline distT="0" distB="0" distL="0" distR="0" wp14:anchorId="553A43DF" wp14:editId="374AB5ED">
          <wp:extent cx="1116330" cy="795655"/>
          <wp:effectExtent l="0" t="0" r="0" b="0"/>
          <wp:docPr id="1" name="Picture 1" descr="C:\Users\Head\Pictures\PSE logo 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Pictures\PSE logo 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442"/>
    <w:multiLevelType w:val="hybridMultilevel"/>
    <w:tmpl w:val="6D28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200D"/>
    <w:multiLevelType w:val="hybridMultilevel"/>
    <w:tmpl w:val="B986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D7D"/>
    <w:multiLevelType w:val="hybridMultilevel"/>
    <w:tmpl w:val="9794A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FAB"/>
    <w:multiLevelType w:val="hybridMultilevel"/>
    <w:tmpl w:val="4642DCF6"/>
    <w:lvl w:ilvl="0" w:tplc="084836EC">
      <w:numFmt w:val="bullet"/>
      <w:lvlText w:val="·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66F"/>
    <w:multiLevelType w:val="hybridMultilevel"/>
    <w:tmpl w:val="BCCA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882"/>
    <w:multiLevelType w:val="hybridMultilevel"/>
    <w:tmpl w:val="18526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C28B5"/>
    <w:multiLevelType w:val="hybridMultilevel"/>
    <w:tmpl w:val="B6F8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0C08"/>
    <w:multiLevelType w:val="hybridMultilevel"/>
    <w:tmpl w:val="8E96A9D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C8048B"/>
    <w:multiLevelType w:val="hybridMultilevel"/>
    <w:tmpl w:val="EFCAC7D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7817D5"/>
    <w:multiLevelType w:val="hybridMultilevel"/>
    <w:tmpl w:val="D03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6062"/>
    <w:multiLevelType w:val="hybridMultilevel"/>
    <w:tmpl w:val="AB3E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CAB6">
      <w:numFmt w:val="bullet"/>
      <w:lvlText w:val="·"/>
      <w:lvlJc w:val="left"/>
      <w:pPr>
        <w:ind w:left="1440" w:hanging="360"/>
      </w:pPr>
      <w:rPr>
        <w:rFonts w:ascii="SassoonPrimaryInfant" w:eastAsia="Calibri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122E"/>
    <w:multiLevelType w:val="hybridMultilevel"/>
    <w:tmpl w:val="56E6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53EF"/>
    <w:multiLevelType w:val="hybridMultilevel"/>
    <w:tmpl w:val="8B6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732BD"/>
    <w:multiLevelType w:val="hybridMultilevel"/>
    <w:tmpl w:val="CD48D582"/>
    <w:lvl w:ilvl="0" w:tplc="953217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C63FE5"/>
    <w:multiLevelType w:val="hybridMultilevel"/>
    <w:tmpl w:val="0F12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5"/>
    <w:rsid w:val="00005654"/>
    <w:rsid w:val="00081E6D"/>
    <w:rsid w:val="00092338"/>
    <w:rsid w:val="000A5097"/>
    <w:rsid w:val="00122D69"/>
    <w:rsid w:val="00131DC6"/>
    <w:rsid w:val="00160687"/>
    <w:rsid w:val="00195222"/>
    <w:rsid w:val="001A5637"/>
    <w:rsid w:val="001E0E88"/>
    <w:rsid w:val="001E767A"/>
    <w:rsid w:val="002408B0"/>
    <w:rsid w:val="00255994"/>
    <w:rsid w:val="002641C6"/>
    <w:rsid w:val="00274B62"/>
    <w:rsid w:val="002805E3"/>
    <w:rsid w:val="002B0D38"/>
    <w:rsid w:val="002D75A5"/>
    <w:rsid w:val="002E2E99"/>
    <w:rsid w:val="00300D1B"/>
    <w:rsid w:val="003235C7"/>
    <w:rsid w:val="003521FF"/>
    <w:rsid w:val="00373E01"/>
    <w:rsid w:val="0039416C"/>
    <w:rsid w:val="00394D7F"/>
    <w:rsid w:val="003A23B8"/>
    <w:rsid w:val="003C1FCF"/>
    <w:rsid w:val="003E2255"/>
    <w:rsid w:val="00496E6D"/>
    <w:rsid w:val="00497F33"/>
    <w:rsid w:val="004B0CF0"/>
    <w:rsid w:val="004C1F59"/>
    <w:rsid w:val="00512EC2"/>
    <w:rsid w:val="00590BD1"/>
    <w:rsid w:val="00591F95"/>
    <w:rsid w:val="005C1A1A"/>
    <w:rsid w:val="005C4F24"/>
    <w:rsid w:val="00633915"/>
    <w:rsid w:val="00633F3D"/>
    <w:rsid w:val="00651D44"/>
    <w:rsid w:val="006825ED"/>
    <w:rsid w:val="006877B4"/>
    <w:rsid w:val="006C294D"/>
    <w:rsid w:val="006E132E"/>
    <w:rsid w:val="006E3FA3"/>
    <w:rsid w:val="006F2B18"/>
    <w:rsid w:val="00707488"/>
    <w:rsid w:val="00712C25"/>
    <w:rsid w:val="00760ED9"/>
    <w:rsid w:val="00762086"/>
    <w:rsid w:val="007A2553"/>
    <w:rsid w:val="007A6D72"/>
    <w:rsid w:val="007D4704"/>
    <w:rsid w:val="007D79C2"/>
    <w:rsid w:val="0080441F"/>
    <w:rsid w:val="0084446A"/>
    <w:rsid w:val="00857E49"/>
    <w:rsid w:val="008679A3"/>
    <w:rsid w:val="00871C75"/>
    <w:rsid w:val="0088794B"/>
    <w:rsid w:val="008C66D0"/>
    <w:rsid w:val="008C7BAC"/>
    <w:rsid w:val="008E320A"/>
    <w:rsid w:val="0090054B"/>
    <w:rsid w:val="0090470C"/>
    <w:rsid w:val="00911FA9"/>
    <w:rsid w:val="00966B91"/>
    <w:rsid w:val="0098634E"/>
    <w:rsid w:val="00992669"/>
    <w:rsid w:val="009C284B"/>
    <w:rsid w:val="009D5900"/>
    <w:rsid w:val="009D6043"/>
    <w:rsid w:val="009F037C"/>
    <w:rsid w:val="00A35616"/>
    <w:rsid w:val="00A54155"/>
    <w:rsid w:val="00A566A2"/>
    <w:rsid w:val="00AA4D77"/>
    <w:rsid w:val="00AE1F69"/>
    <w:rsid w:val="00AE31AF"/>
    <w:rsid w:val="00B13A13"/>
    <w:rsid w:val="00B23B05"/>
    <w:rsid w:val="00B34FA9"/>
    <w:rsid w:val="00B47B1B"/>
    <w:rsid w:val="00BA4306"/>
    <w:rsid w:val="00C234CF"/>
    <w:rsid w:val="00C842D1"/>
    <w:rsid w:val="00CC2768"/>
    <w:rsid w:val="00D042A3"/>
    <w:rsid w:val="00D3317D"/>
    <w:rsid w:val="00D573A2"/>
    <w:rsid w:val="00DB7781"/>
    <w:rsid w:val="00DD6A6C"/>
    <w:rsid w:val="00E077B0"/>
    <w:rsid w:val="00E7291A"/>
    <w:rsid w:val="00E91BB6"/>
    <w:rsid w:val="00EA340C"/>
    <w:rsid w:val="00EB4000"/>
    <w:rsid w:val="00EB74F8"/>
    <w:rsid w:val="00EC0488"/>
    <w:rsid w:val="00ED369B"/>
    <w:rsid w:val="00ED76DF"/>
    <w:rsid w:val="00EF26D5"/>
    <w:rsid w:val="00F01224"/>
    <w:rsid w:val="00F07BA5"/>
    <w:rsid w:val="00F264EE"/>
    <w:rsid w:val="00F354A9"/>
    <w:rsid w:val="00F35E8A"/>
    <w:rsid w:val="00F37D92"/>
    <w:rsid w:val="00F64B59"/>
    <w:rsid w:val="00F7265E"/>
    <w:rsid w:val="00FC03A9"/>
    <w:rsid w:val="00FC2F6C"/>
    <w:rsid w:val="00FD2FE3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EC5C30"/>
  <w15:docId w15:val="{FA1C9A92-3DFB-4E15-B7B0-D35440E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25ED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7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3A9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62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825ED"/>
    <w:rPr>
      <w:rFonts w:ascii="Arial" w:eastAsia="Times New Roman" w:hAnsi="Arial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6825E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25ED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56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1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86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hw.nhs.wales/topics/latest-information-on-novel-coronavirus-covid-19/how-to-reduce-the-risk-of-catching-or-spreading-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peterstonps@valeofglamorgan.gov.uk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Law</dc:creator>
  <cp:lastModifiedBy>Owen Turner</cp:lastModifiedBy>
  <cp:revision>5</cp:revision>
  <cp:lastPrinted>2014-03-28T12:34:00Z</cp:lastPrinted>
  <dcterms:created xsi:type="dcterms:W3CDTF">2020-03-16T14:34:00Z</dcterms:created>
  <dcterms:modified xsi:type="dcterms:W3CDTF">2020-03-16T21:19:00Z</dcterms:modified>
</cp:coreProperties>
</file>